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56" w:rsidRDefault="00FA0856" w:rsidP="00FA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A08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ПРОРОКИ И РЕМЕСЛЕННИКИ </w:t>
      </w:r>
    </w:p>
    <w:p w:rsidR="00A33F48" w:rsidRPr="00FA0856" w:rsidRDefault="00FA0856" w:rsidP="00FA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FA08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В ТЕОРЕТИЧЕСКОЙ ФИЗИКЕ</w:t>
      </w:r>
    </w:p>
    <w:p w:rsidR="00FA0856" w:rsidRPr="00FA0856" w:rsidRDefault="00A33F48" w:rsidP="00FA0856">
      <w:pPr>
        <w:pStyle w:val="Default"/>
        <w:jc w:val="center"/>
        <w:rPr>
          <w:lang w:val="ru-RU"/>
        </w:rPr>
      </w:pPr>
      <w:r w:rsidRPr="00FA0856">
        <w:rPr>
          <w:rFonts w:eastAsia="Times New Roman"/>
          <w:sz w:val="28"/>
          <w:szCs w:val="28"/>
          <w:shd w:val="clear" w:color="auto" w:fill="FFFFFF"/>
          <w:lang w:val="ru-RU"/>
        </w:rPr>
        <w:t>Г.И. Шипов</w:t>
      </w:r>
      <w:r w:rsidR="00FA0856" w:rsidRPr="00FA0856">
        <w:rPr>
          <w:rFonts w:eastAsia="Times New Roman"/>
          <w:sz w:val="28"/>
          <w:shd w:val="clear" w:color="auto" w:fill="FFFFFF"/>
          <w:lang w:val="ru-RU"/>
        </w:rPr>
        <w:t xml:space="preserve">, </w:t>
      </w:r>
      <w:r w:rsidR="00FA0856" w:rsidRPr="00FA0856">
        <w:rPr>
          <w:lang w:val="ru-RU"/>
        </w:rPr>
        <w:t xml:space="preserve"> </w:t>
      </w:r>
    </w:p>
    <w:p w:rsidR="00A33F48" w:rsidRPr="00FA0856" w:rsidRDefault="00FA0856" w:rsidP="00FA0856">
      <w:pPr>
        <w:pStyle w:val="Default"/>
        <w:jc w:val="center"/>
        <w:rPr>
          <w:rFonts w:eastAsia="Times New Roman"/>
          <w:sz w:val="28"/>
          <w:szCs w:val="28"/>
          <w:lang w:val="ru-RU"/>
        </w:rPr>
      </w:pPr>
      <w:r w:rsidRPr="00FA0856">
        <w:rPr>
          <w:sz w:val="28"/>
          <w:szCs w:val="28"/>
        </w:rPr>
        <w:t>A</w:t>
      </w:r>
      <w:r w:rsidRPr="00FA0856">
        <w:rPr>
          <w:sz w:val="28"/>
          <w:szCs w:val="28"/>
          <w:lang w:val="ru-RU"/>
        </w:rPr>
        <w:t>кадемик РАЕН</w:t>
      </w:r>
    </w:p>
    <w:p w:rsidR="00A33F48" w:rsidRPr="00FA0856" w:rsidRDefault="00A33F48" w:rsidP="00A3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3F48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0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1.Введение</w:t>
      </w:r>
    </w:p>
    <w:p w:rsidR="00FA0856" w:rsidRPr="00FA0856" w:rsidRDefault="00FA0856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 введении к статье господин А.В. Чистолинов ставит своей целью разобраться, насколько работа Г.И. Шипова логически непротиворечива и согласуется ли она с проверенными экспериментальными данными [1]. Мы, как известно, живем в демократической стране, поэтому каждый имеет право высказать свое мнение по тому или иному вопросу. Однако, когда речь заходит о научной работе, то всегда желательно, чтобы это мнение было профессиональным. Я работаю в теоретической физике уже 47 лет, участвовал во многих конференциях, читал много теоретических работ российских и зарубежных теоретиков, но никогда не встречал работ в теоретической физике, написанных А.В. Чистолиновым. Если человек, далекий от раздела физики, в котором он не специалист, начинает этот раздел реферировать, то возникают курьезы, подобные тем, который произошел с академиком РАН, председателем комиссии по борьбе с лженаукой Е.Б. Александровым.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www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youtube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watch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?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v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Lypew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8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tmB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0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A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FA08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Выступая по российскому телевидению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программе СК «Шарлатаны» 08 ноября 2009, Е.Б. Александров заявляет на весь мир: Никакое развитие науки не может изменить числа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π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Конечно Е.Б. Александров, являясь специалистом в области спектроскопии, не обязан знать, что в учебнике Л.Д. Ландау и Е.М. Лифшица «Теория поля» 1988 г.[2] на странице 460 написано, что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π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однородных пространствах положительной кривизны меньше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π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плоском пространстве, а в пространствах отрицательной кривизны больше. Но он, вероятно, забыл, что является академиком РАН и его высказывание компрометирует эту достойную организацию. Вот и господин А.В. Чистолинов, критикуя мою книгу [3], ссылается на 4 статьи критической направленности, из которых только одна написана профессиональным теоретиком В.А. Рубаковым, однако теоретик теоретику рознь.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Существует 6 типов физических теорий [4], при этом на самом высоком уровне таблицы находятся фундаментальные теории такие, как механика Ньютона, электродинамика Максвелла-Лоренца, теория гравитации Эйнштейна. Именно фундаментальные теории делают нашу жизнь комфортной, поскольку на их базе развиваются нужные нам технологии. Внизу таблицы находятся конструктивные и академические теории, которые далеки от практики и являются специфическим интеллектуальным фитнесом. Теоретики, которые занимаются фундаментальными теориями (за все время существования физики их можно пересчитать по пальцам) по своему образу мышления и методам работы кардинально отличаются от тех, кто занимается академическими теориями. В этом весь драматизм конфликта между теоретиками разного уровня, решающими разные физические проблемы. Поэтому Л. Смолин в книге «Неприятности с физикой: взлет теории струн, упадок науки и что за этим следует» [5] называет физиков-фундаменталистов «пророками», а академистов «ремесленниками». «Ремесленники», к которым я отношу В.А. Рубакова, поскольку все его работы носят чисто академический характер, имеют отличную математическую подготовку, но они не знают в достаточной степени проблем фундаментальных физически 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теорий и, самое главное, не обладают физической интуицией, которой наделены «пророки». Основные инструменты «ремесленника» - это логика и фотографическая память, которые нередко превращают ученого в догматика, поскольку переход от старой теории к принципиально новой лежит вне рамок формальной логики. Например, с точки зрения «ремесленника» в классической электродинамике твердо установлено (написано в учебнике), что:</w:t>
      </w:r>
    </w:p>
    <w:p w:rsidR="00A33F48" w:rsidRPr="00FA0856" w:rsidRDefault="00A33F48" w:rsidP="00A3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Уравнения электродинамики инвариантны относительно 4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инерциальных систем отсчета.</w:t>
      </w:r>
    </w:p>
    <w:p w:rsidR="00A33F48" w:rsidRPr="00FA0856" w:rsidRDefault="00A33F48" w:rsidP="00A3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преобразованиях Лоренца в релятивистский множитель входит скорость инерциальной системы отсчета.</w:t>
      </w:r>
    </w:p>
    <w:p w:rsidR="00A33F48" w:rsidRPr="00FA0856" w:rsidRDefault="00A33F48" w:rsidP="00A3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Заряд инвариантен относительно преобразований Лоренца.</w:t>
      </w:r>
    </w:p>
    <w:p w:rsidR="00A33F48" w:rsidRPr="00FA0856" w:rsidRDefault="00A33F48" w:rsidP="00A3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Отсутствуют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торсионные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поля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Однако, если проанализировать трудности и пределы применимости электродинамики, то мы увидим, что [6,7]:</w:t>
      </w:r>
    </w:p>
    <w:p w:rsidR="00A33F48" w:rsidRPr="00FA0856" w:rsidRDefault="00A33F48" w:rsidP="00A33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Инерциальных систем отсчета в природе не существует и уравнения электродинамики инвариантны относительно преобразований Лоренца лишь приближенно.</w:t>
      </w:r>
    </w:p>
    <w:p w:rsidR="00A33F48" w:rsidRPr="00FA0856" w:rsidRDefault="00A33F48" w:rsidP="00A33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релятивистском множителе в преобразованиях Лоренца стоит скорость ускоренного движущегося заряда, которая «почти постоянна».</w:t>
      </w:r>
    </w:p>
    <w:p w:rsidR="00A33F48" w:rsidRPr="00FA0856" w:rsidRDefault="00A33F48" w:rsidP="00A33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общем случае заряд не инвариантен относительно преобразований Лоренца, поскольку плотность заряда преобразуется более сложным образом из-за того, что скорость ускоренного заряда не постоянна.</w:t>
      </w:r>
    </w:p>
    <w:p w:rsidR="00A33F48" w:rsidRPr="00FA0856" w:rsidRDefault="00A33F48" w:rsidP="00A33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электродинамике существуют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торсионные поля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поскольку при учете излучения заряда в ее уравнения движения входит третья производная координаты по времени, связанная с кручением [8].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Поэтому «пророк» считает, что любые физические теории, уравнения которых записаны относительно инерциальных систем отсчета,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неверны в своей основе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Даже фундаментальные физические теории, такие как механика Ньютона, классическая электродинамика Максвелла-Лоренца, квантовая электродинамика Дирака по этой причине оказываются неверными. У «ремесленника» не хватит духу, написать или высказать это. Более того, «ремесленники» игнорируют подобные высказывания «пророков» в научной литературе, получивших нобелевские премией за работы в области электродинамики. Например, будучи студентом, молодой В. Паули писал об уравнениях Максвелла-Лоренца[9]: «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Они строго справедливы для равномерно движущихся тел. Степень точности, с которой справедливы уравнения электродинамики, вообще говоря, тем больше, чем меньше ускорение материи».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Еще более радикальную позицию в этом вопросе занимал один из создателей квантовой электродинамики П.Дирак. В работе [10] он писал: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«Правильный вывод состоит в том, что основные уравнения неверны. Их нужно существенно изменить, с тем, чтобы в теории вообще не возникали бесконечности и чтобы уравнения решались точно, по обычным правилам, без всяких трудностей. Это условие потребует каких-то очень серьезных изменений: небольшие изменения ничего не дадут».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Действительно, в сильных электромагнитных полях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≥10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16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ед. СГСЕ или в слабых полях, но при больших скоростях, ускорения зарядов столь велики, что уравнения электродинамики перестают работать [7]. Поэтому важность создания электродинамики сильных полей [6] трудно переоценить. По незнанию, А.В. Чистолинов пытается подвергнуть эту работу обструкции «ибо не ведает, что творит».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2.Единая теория поля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этом разделе А. В. Чистолинов проявляет себя как дилетант в теоретической физике.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Электродинамика Максвелла-Лоренца в своей основе противоречива, именно поэтому появилась в 1972 г. нелинейная общерелятивистская нелинейная электродинамика с тензорным потенциалом [6], обобщающая электродинамику Максвелла-Лоренца на случай сильных электромагнитных полей (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≥10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16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ед. СГСЕ) и релятивистских скоростей.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 В. Чистолинов сетует, что в обычной электродинамике «потенциал 4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вектор, а в теории Г.И. Шипова тензор». Ему, вероятно, не известна работа А. Эйнштейна [11], в которой доказывается, что в слабых полях и при нерелятивистских скоростях уравнения геодезических теории гравитации Эйнштейна принимают вид гравитационной силы Лоренца, при этом из 10 компонент тензорного потенциала гравитационного поля остается всего 4 компоненты, образующие 4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векторный потенциал гравитационного поля. Там же показано, что при тех же условиях из уравнений Эйнштейна следуют максвеллоподобные уравнения с 4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гравитационным потенциалом, при этом остальные компоненты тензорного потенциала пренебрежимо малы. Академик В. Фок в своей книге [12], повторил выводы Эйнштейна и развил теорию гравитационного поля в приближении 4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векторного гравитационного потенциала. Я же наоборот, используя метод аналогии, оттолкнулся от теории электромагнетизма с 4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векторным потенциалом для слабых полей и построил торию сильных электромагнитных полей, путем введения параметрической римановой геометрии (а не просто римановой) и используя тензорный потенциал. При этом учитывается специфика электромагнитных взаимодействий - притяжение и отталкивание между зарядами. А.В. Чистолинов этого как бы не замечает. С эмоциональным накалом он восклицает «в теории Г.И. Шипова напряженность для зарядов, движущихся с разными скоростями, будет различной!». Формула, которая вызвала эти эмоции, описывает поле движущегося заряда, которое зависит от скорости его движения. Достаточно открыть стр. 216 учебника [2] и посмотреть на формулу (63.3) или формулы (63.5), чтобы увидеть зависимость 4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потенциала и напряженностей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Е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Н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скорости заряда. Кроме того, известные преобразования полей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Е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Н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классической электродинамике показывают (см. ф-лы (24.2),(24.3) учебника [2]), что для частиц, движущихся с разными скоростями, напряженности поля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Е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Н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разные. Это следует уже из самих уравнений Максвелла – поля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Е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Н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 интенсивнее, чем выше скорость источника.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точки зрения А.В. Чистолинова «разумную теорию, в которой 4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потенциал зависит от скорости, построить все-таки можно в рамках финслеровой геометрии», при этом он ссылается на работу 1974 г. Геннадия Асанова. Когда я делал доклад в МГУ в 1972 г на кафедре теоретической физики на семинаре проф. Д.Д. Иваненко об общерелятивистской электродинамике, Г. Асанов присутствовал на нем и, возможно, ему 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тогда пришла идея статьи. Да можно, мало ли, что можно. Из этого абсолютно не следует, что моя работа неверна.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истории науки мы видим несколько примеров, когда пионерские работы воспринимались большинством современников как казусы. Работы Н. Лобачевского критиковались, поскольку некоторые известные математики не верили, что существует геометрия, в которой параллельные прямые пересекаются. Математики долго не соглашались с определением 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δ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функции Дирака, а затем разработали теорию обобщенных функций. Некоторые меня ругают за то, что я делю на ноль, в то время как Р. Пенроуз делает это при проекции комплексной плоскости Мёбиуса на сферу Римана совершенно безболезненно. Вот и А. В. Чистолинов недоумевает, как это из скалярного уравнения, мы получаем векторные уравнения. Отвечаю, точно так же, как из одного скалярного уравнения в теории гравитации Эйнштейна, мы получаем 10 уравнений Эйнштейна. Проконсультироваться по этому вопросу можно у члена комиссии по борьбе с лженаукой Р.Ф. Полищука. Впрочем, уравнения (3.81) выводятся и другими способами, которые дают те же результаты [13].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Работа, которую критикует А.В. Чистолинов, прошла апробацию на кафедре теоретической физики МГУ, на семинаре на котором присутствовали теоретики-профессионалы. Работа была поддержана проф. Д.Д. Иваненко, который профессионально занимался единой теорией поля. Это он поддержал мою работу, в результате чего статья была опубликована в 1972 г. [6]. Но А.В. Чистолинов, не являясь профессионалом, приходит к выводу, что теория Г.И. Шипова несостоятельна. Ситуация подобна той, как если бы трех летний ребенок из детского сада начал давать указания директору детского сада, как руководить предприятием.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говорить о единой теории поля, то в моем понимании это теория Физического Вакуума, основанная на Всеобщем принципе относительности и структурных уравнениях Картана геометрии абсолютного параллелизма [3]. В дифференциальной геометрии существует два подхода к построению геометрии. Классический (колыбельный) подход, когда на точечном многообразии задается трансляционная метрика и связность, определяющие тензор кривизны данной геометрии (Б.Риман, Р. Вайценбек, Л. Эйзенхарт, Ю. Схоутен и др.). Другой подход был сформулирован Ф. Клейном (эрлангенская программа), когда на многообразии ориентируемых точек задаются структурные уравнения группы, с помощью которых находятся структурные уравнения Картана соответствующей геометрии и строится сама геометрия [14]. При построении теория Физического Вакуума я использовал более продвинутый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второй подход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геометрии абсолютного параллелизма. В этом случае, уравнения геометризированной физики автоматически принимают вид уравнений Янга-Миллса, поэтому теория Физического Вакуума гораздо шире, чем единая теория в представлении А. Эйнштейна хотя бы потому, что в ней, в дополнении к трансляционной метрике, существует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вращательная метрика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которая отсутствует в подходе Б. Римана. Вот что надо обсуждать, а не выставлять на всеобщее посмеяние собственный непрофессионализм.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3.Новая механика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Вообще говоря, А.В. Чистолинов отстал от жизни, поскольку ссылается на мою книгу [3], которая была опубликована 17 лет назад и на статью В.А. Рубакова, опубликованную 14 лет назад. С тех пор, только за 11 лет на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FA0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сайте</w:t>
        </w:r>
      </w:hyperlink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АТ опубликовано около 100 статей, 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посвященных развитию теории Физического Вакуума, в которых я стараюсь довести полученные результаты до уровня учебника. Свою точку зрения на классическую механику я разъяснил в работе [8]. Поэтому, прежде чем писать рецензию на мою работу по механике в 2014 г., хорошо бы ознакомится с работами за 14 лет.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начале двадцатого века классическая механика обобщалась три раза: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3F48" w:rsidRPr="00FA0856" w:rsidRDefault="00A33F48" w:rsidP="00A33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случай скоростей, близких к скорости света (специальная теория относительности (А. Эйнштейн и др.));</w:t>
      </w:r>
    </w:p>
    <w:p w:rsidR="00A33F48" w:rsidRPr="00FA0856" w:rsidRDefault="00A33F48" w:rsidP="00A33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случай больших ускорений (общая теория относительности (А. Эйнштейн и др.)) и</w:t>
      </w:r>
    </w:p>
    <w:p w:rsidR="00A33F48" w:rsidRPr="00FA0856" w:rsidRDefault="00A33F48" w:rsidP="00A33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случай малых энергий в обрасти микромира (квантовая механика А. Эйнштейн и др.)).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тех пор эти обобщения подвергаются неконструктивной критике со стороны многих людей, далеких от физики. А. Гитлер, прочитав работы А. Эйнштейна, однажды заявил: «Я не понимаю специальную теорию относительности, поэтому она неверна». Этот диктатор имел неограниченный административный ресурс и мог говорить и делать почти все, что ему придет в голову. На что опирается А.В. Чистолинов, так это на авторитет В.А. Рубакова, которого я не могу назвать физиком, а, скорее математиком-прикладником. Такие люди могут прекрасно решать прикладные задачи механики, но, например, могут и не знать, что в механике существуют силы, которые не удовлетворяют 3-му закону механики Ньютона [15]. Такими силами оказываются силы инерции,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которые не удовлетворяют условиям теоремы о невозможности изменить скорость центра масс за счет действия внутренних сил.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Обычная логика позволяет сделать следующий вывод: если внутри изолированной системы на центр масс действуют не скомпенсированные силы инерции, то центр масс меняет скорость под действием этих сил. Вот на основании чего я пришел к выводу, что центр масс изолированной системы можно передвигать, управляя внутри ее силами инерции. Для экспериментального доказательства этого утверждения гениальным российским инженером Владимиром Николаевичем Толчиным был построен прибор, названым им «инерциоидом» [16]. Эксперименты В.Н. Толчина для меня как для физика представляют собой величайшее открытие в механике, подтолкнувшее меня на создание механики Декарта [17]. Такая механика является четвертым обобщением механики Ньютона. В ней «загадочные» со времен Ньютона поля и силы инерции играют определяющую роль. Усовершенствованный двигатель В.Н. Толчина, движущийся под действием сил инерции и названный мной 4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гироскопом, можно увидеть на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FA0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сайте</w:t>
        </w:r>
      </w:hyperlink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Обобщать классическую механику еще раз надо потому, что ее уравнения записаны относительно несуществующих в природе инерциальных систем отсчета. А как только мы с самого начала формулируем уравнения механики относительно ускоренных систем отсчета, так сразу пространство становится не евклидовым [3,8] и отклонения от механики Ньютона становятся очевидными из-за действия в ускоренных системах отсчета сил и полей инерции. Уравнение (3.181) содержит одну пространственную угловую переменную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φ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поэтому создается иллюзия, что это классическая механика Ньютона. Однако, если рассматривать поступательное ускорение в уравнениях (3.180) как вращение в пространственно-временной плоскости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ct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- 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то появляется механическая система (4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гироскоп), вращение которой происходит вокруг двух осей. В такой системе возможны 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локальные процессы такие, как нутация и прецессия. Управляя пространственно-временной прецессией 4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гироскопа, можно заставить двигаться его центр масс под действием сил инерции [18], действующих внутри системы. С точки зрения механики Ньютона это невозможно, но специалисты по теории гироскопов давно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говорят о принципиальном отличии механики гироскопов от механики Ньютона.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Например, вот что пишет по этому вопросу известный ученый К.Магнус [18]: «Чтобы объяснить поведение вращающегося тела, часто проводят аналогию между вращательным движением тела и движением материальной точки (т.е. механики Ньютона (прим. автора)). Однако эта аналогия в теории гироскопа скорее вредна, чем полезна, так как область, в которой она справедлива, кончается как раз там, где начинаются типичные гироскопические явления (прецессия и нутация (прим. автора))». Судя по тому, что пишет в [1] А.В. Чистолинов, он далек от этих проблем. Зато он отменно владеет предметом, который можно назвать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антилогикой.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Он, например, пишет: «в теории Г.И. Шипова геометризирована правая часть уравнений Эйнштейна», что абсолютно верно, но из этого обобщения он делает следующее антилогичное заключение – «выводы Эйнштейна и Фока должны быть полностью применимы к теории Г.И. Шипова». Так бывает, когда делается не принципиальное (я бы сказал тривиальное) обобщение теории, например, добавляется к старым уравнениям некий «добавочный член» с новой константой, при этом мы получаем старые уравнения из «новых» полагая константу равной нулю. В данном случае это не так. В теории Физического Вакуума имеется вращательная метрика, определяемая через кручение Риччи, которой нет в теории Эйнштейна, поскольку в ней нет кручения (торсионного поля). Если положить кручение равным нулю, то мы получаем из уравнений Вакуума тождества вида 0=0. Соответствие имеет место только при условии малого кручения (или бесконечно медленного вращения материи). Это и понятно – в теории Эйнштейна свободно падающие лифты не имеют собственного 3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вращения, нет вращательных координат как элементов пространства,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нет вращательной относительности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хотя сам А. Эйнштейн утверждал, что его уравнения ковариантны относительно произвольно ускоренных систем отсчета, что не соответствует действительности. Эти несуразности возникли из-за того, что А. Эйнштейн использовал подход Римана к геометрии. Этот подход представляет собой начальный этап развития неевклидовой дифференциальной геометрии. Как показано в моих работах, для создания единой теории поля надо было использовать подход Клейна, который связывает кривизну и кручение пространства в единый комплекс, в котором кручение играет лидирующую роль.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Вообще говоря, все критические замечания А.В. Чистолинова касаются частных вопросов моей работы. Основные результаты и уравнения Физического Вакуума ему, что называется, «не по зубам». Поэтому, основываясь на своей некомпетентности в частных вопросах, он пытается убедить читателя в несостоятельности моей теории, используя при этом коктейль, состоящий из дилетантства, догматизма и демагоги.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4.Торсионные генераторы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Этот раздел А.В. Чистолинов начинает с критики теории торсионных полей (полей кручения). Но поскольку он не профессионал, то он ни слова не сказал о каких торсионных полях идет речь, определив их как «торсионные поля Г.И. Шипова». Рассуждая, он путает первичные и вторичные торсионные поля, свойства которых я обсуждаю в своей книге.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По определению, торсионными полями (полями кручения) называют несимметричную по нижним индексам часть связности геометрии. Пытаясь найти уравнения единой теории поля, А. Эйнштейн использовал три вида торсионных полей: кручение геометрии Финслера, кручение геометрии Картана и кручение Риччи. Хронологически в науке первым из этих полей появились торсионные поля Риччи и только через 30 лет появляются поля Финслера и Картана. Математические отличия этих полей следуют из их аналитического описания. Но самое главное, поля Финслера и Картана никак не связаны с вращением материи, поскольку эти геометрии получены рамках подхода Римана, а не Клейна. В них нет групповой структуры, нет вращательных координат и вращательной метрики. Поэтому, начиная с работы [20], я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почти 40 лет в десятках статей работал только с торсионными полями геометрии абсолютного параллелизма (торсионными полями Риччи), основанной на многообразии ориентируемых точек.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Такое многообразие представляет собой 10-ти мерное расслоенное пространство с базой, образованной 4-мя трансляционными координатами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ct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на котором действует локальная трансляционная группа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(3.1)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задана трансляционная риманова метрика, и слоя, образованного 6-ю вращательными координатами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φ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ru-RU"/>
        </w:rPr>
        <w:t>1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φ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ru-RU"/>
        </w:rPr>
        <w:t>2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,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φ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ru-RU"/>
        </w:rPr>
        <w:t>3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θ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ru-RU"/>
        </w:rPr>
        <w:t>1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θ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ru-RU"/>
        </w:rPr>
        <w:t>2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θ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ru-RU"/>
        </w:rPr>
        <w:t>3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,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котором действует локальная группа вращений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(3.1)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задана вращательная метрика [13]. К сожалению, А. Эйнштейн, используя в своих работах торсионные поля Риччи, не заметил существование у геометрии абсолютного параллелизма вращательной метрики и не понял, какой физический смысл имеют торсионные поля Риччи. О всех этих принципиальных различиях между торсионными полями не знает академик В.А. Рубаков, и, тем более, не знает А.В. Чистолинов. По незнанию, они критикуют меня за то, что я никогда не делал, считая, что я работаю с торсионными полями Картана. Вот уж действительно,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когда Бог хочет наказать человека, он лишает его здравомыслия.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А.В. Чистолинов заявляет, что «все известные нам поля и частицы прекрасно описывает Стандартная модель» и в этой модели нет места торсионным полям. Стандартная модель – эта подгоночная теория, которая занимается тем, что постоянно приспосабливается к наблюдаемым данным. Такой метод построения теории не просто неверен, а по большому счету порочен, поскольку ведет нас в никуда. Ведь подобную теорию принципиально невозможно ни подтвердить, ни опровергнуть.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Начиная с работы [20] , я уже 38 лет на всех доступных мне конференциях и семинарах, а так же в многочисленных статьях, стараюсь довести до научного сообщества один из важнейших результатов моей работы, а именно: торсионные поля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, порождают силы и поля инерции во всех разделах физики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Об этом В.А. Рубаков, а за ним и А.В. Чистолинов, почему то, умалчивают. В течение 35 лет я доказываю, что квантовая механика, которая следует из уравнений Физического Вакуума, описывает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динамику полей инерции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[13]. Что касается вопроса, велики или малы торсионные эффекты, то в разных физических ситуациях они могут быть разные. Например, когда мы рассматриваем движение по стационарной орбите массы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гравитационном поле массы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M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то торсионная сила (сила инерции) равна локально гравитационной силе. Эти две силы направлены противоположно и компенсируют друг друга, создавая для массы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состояние невесомости. Подобное явление происходит при движении по стационарной орбите электрона в атоме водорода. В этом случае торсионная сила равна кулоновской силе, но направлена в противоположном направлении.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механике и электродинамике торсионное поле (поле кручение) проявляет себя через третью производную координаты от времени. Как известно, третья производная входит в 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уравнения движения излучающего заряда [2]. Поэтому, кроме электромагнитного поля, ускоренный заряд всегда излучает электроторисонное поле (см. [3] стр.192-194). Оценивая электроторсионную силу, которая действует на электрон, при переходе его в атоме водорода с одного стационарного уровня на другой, получим, что торсионная сила на три порядка меньше кулоновской [3].Любой генератор, излучающий электромагнитные поля, излучает одновременно торсионные поля (электромагнитные поля инерции) такой же частоты, как и само электромагнитное поле, что подтверждается большим количеством экспериментальных данных.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5.Выводы</w:t>
      </w:r>
    </w:p>
    <w:p w:rsidR="00A33F48" w:rsidRPr="00FA0856" w:rsidRDefault="00A33F48" w:rsidP="00A33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А.В. Чистолинов не является специалистом по проблемам, затронутым в моей книге [3], поэтому его критика не может быть предметом научной дискуссии.</w:t>
      </w:r>
    </w:p>
    <w:p w:rsidR="00A33F48" w:rsidRPr="00FA0856" w:rsidRDefault="00A33F48" w:rsidP="00A33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А.В. Чистолинов не только далек от теоретической физики, но судя по опубликованным им работам, он не является физиком вообще, занимаясь психологией до 2000 г.</w:t>
      </w:r>
    </w:p>
    <w:p w:rsidR="00A33F48" w:rsidRPr="00FA0856" w:rsidRDefault="00A33F48" w:rsidP="00A33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 2000 г. Андрей Владимирович Чистолинов ушел в бизнес и в настоящее время возглавляет в Москве магазин «Подарки».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Наука – это божественный храм интеллекта, а ведь почти две тысячи лет назад Христос сказал: «Торговцам не место в храме Отца моего».</w:t>
      </w: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33F48" w:rsidRPr="00FA0856" w:rsidRDefault="00A33F48" w:rsidP="00A33F48">
      <w:pPr>
        <w:shd w:val="clear" w:color="auto" w:fill="FFFFFF"/>
        <w:spacing w:before="6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0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</w:t>
      </w:r>
      <w:proofErr w:type="spellEnd"/>
      <w:r w:rsidRPr="00FA0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A0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литературы</w:t>
      </w:r>
      <w:proofErr w:type="spellEnd"/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Чистолинов А.В.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// К вопросу о теории физического вакуума Г.И. Шипова. 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ЖФНН, № 3(1), 2013, с. 118-123.</w:t>
      </w:r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Ландау Л.Д.,Лифшиц Е.М.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// Теория поля. 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Т.2. </w:t>
      </w:r>
      <w:proofErr w:type="gram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proofErr w:type="gram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, 1988.</w:t>
      </w:r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Шипов Г.И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.// Теория Физического Вакуума, теория эксперименты и технологии, М., Наука, 1997. 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450 с.</w:t>
      </w:r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Шипов Г.И.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//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Pr="00FA0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Об оценке работ по теоретической физике</w:t>
        </w:r>
      </w:hyperlink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//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«Академия Тринитаризма», М., 12.05.2007.</w:t>
      </w:r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Смолин Л.//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www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rodon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org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sl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nsfvtsunichzes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/" </w:instrTex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FA08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  <w:t>Неприятности с физикой: взлет теории струн, упадок науки и что за этим следует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Бостон, 2006, 1955 с. (См. перевод с английского на русский на сайте).</w:t>
      </w:r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Шипов Г.И.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// Общерелятивистской нелинейная электродинамика с тензорным потенциалом.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Известия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вузов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, 1972, № 10, с. 98- 102.</w:t>
      </w:r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Шипов Г.И.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//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1" w:history="1">
        <w:r w:rsidRPr="00FA0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Почему надо переписывать учебники по классической электродинамике</w:t>
        </w:r>
      </w:hyperlink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//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«Академия Тринитаризма», М., Эл № 77-6567, публ.17456, 13.05.2012,</w:t>
      </w:r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Шипов Г.И.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//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FA0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Застой в теоретической физике и пути выхода из него. </w:t>
        </w:r>
        <w:proofErr w:type="spellStart"/>
        <w:r w:rsidRPr="00FA0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Механика</w:t>
        </w:r>
        <w:proofErr w:type="spellEnd"/>
      </w:hyperlink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Паули В.//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Теория относительности, ГИТТЛ, М-Л, 1947, с.149.</w:t>
      </w:r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Дирак П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.// Пути физики. М.: Энергатомиздат, 1983.</w:t>
      </w:r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Эйнштейн А. //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Собр. науч. тр. </w:t>
      </w:r>
      <w:proofErr w:type="gram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proofErr w:type="gram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, 1965. Т. 1. C. 297.</w:t>
      </w:r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Фок В.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// Теория пространства, времени и тяготения. 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Изд.2-е, </w:t>
      </w:r>
      <w:proofErr w:type="gram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М.,</w:t>
      </w:r>
      <w:proofErr w:type="gram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Физматгиз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, 1961.</w:t>
      </w:r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Шипов Г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.И. //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3" w:history="1">
        <w:r w:rsidRPr="00FA0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Программа Всеобщей относительности и теория Физического Вакуума. </w:t>
        </w:r>
        <w:r w:rsidRPr="00FA0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25 </w:t>
        </w:r>
        <w:proofErr w:type="spellStart"/>
        <w:r w:rsidRPr="00FA0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лет</w:t>
        </w:r>
        <w:proofErr w:type="spellEnd"/>
        <w:r w:rsidRPr="00FA0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A0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спустя</w:t>
        </w:r>
        <w:proofErr w:type="spellEnd"/>
      </w:hyperlink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Тринитаризма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М.,</w:t>
      </w:r>
      <w:proofErr w:type="gram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77-6567, публ.18170, 02.09.2013.</w:t>
      </w:r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Картан Э.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// Теория конечных непрерывных групп и дифференциальная геометрия, изложенные методом подвижного репера.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Из-во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Платон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, 1998.</w:t>
      </w:r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Ольховский И.И.//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Курс теоретической механики для физиков. 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, 1970.C. 181.</w:t>
      </w:r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Толчин В.Н.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// Инерциоид. Силы инерции как источник движения.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Пермь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. 1977.</w:t>
      </w:r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Shipov G.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//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Decartes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Mechanics – Fourth Generalization of Newton's Mechanics. In "7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Intern. Conference Computing Anticipatory Systems " ~ HEC -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ULg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Liege, Belgium, 2005, ISSN 1373-5411 ISBN 2-930396-05-9 P. </w:t>
      </w:r>
      <w:proofErr w:type="gram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178 .</w:t>
      </w:r>
      <w:proofErr w:type="gramEnd"/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Шипов Г.И.//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hyperlink r:id="rId14" w:history="1">
        <w:r w:rsidRPr="00FA0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4</w:t>
        </w:r>
        <w:r w:rsidRPr="00FA0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FA0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гироскоп в механике Декарта</w:t>
        </w:r>
      </w:hyperlink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Кирилица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, 2006, с. 74</w:t>
      </w:r>
      <w:r w:rsidRPr="00FA0856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http://www.shipov.com/files/021209_tolchdescart.pdf</w:t>
      </w:r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Магнус К//.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Гироскоп: теория и применение. </w:t>
      </w:r>
      <w:proofErr w:type="gram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proofErr w:type="gram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, 1974, с. 526.</w:t>
      </w:r>
    </w:p>
    <w:p w:rsidR="00A33F48" w:rsidRPr="00FA0856" w:rsidRDefault="00A33F48" w:rsidP="00A33F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Шипов Г.И. //</w:t>
      </w:r>
      <w:r w:rsidRPr="00FA0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Уравнения поля тетрад в пространстве абсолютного параллелизма.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Известия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вузов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</w:t>
      </w:r>
      <w:proofErr w:type="spellEnd"/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</w:rPr>
        <w:t>, 1976, № 6, с. 142.</w:t>
      </w:r>
    </w:p>
    <w:p w:rsidR="00A33F48" w:rsidRPr="00FA0856" w:rsidRDefault="00A33F48" w:rsidP="00A33F48">
      <w:pPr>
        <w:shd w:val="clear" w:color="auto" w:fill="FFFFFF"/>
        <w:spacing w:after="0" w:line="195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sz w:val="24"/>
          <w:szCs w:val="24"/>
          <w:lang w:val="ru-RU"/>
        </w:rPr>
        <w:t>14.02.2014</w:t>
      </w:r>
    </w:p>
    <w:p w:rsidR="00A33F48" w:rsidRPr="00FA0856" w:rsidRDefault="00A33F48" w:rsidP="00A3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</w:p>
    <w:p w:rsidR="003C52BD" w:rsidRPr="00FA0856" w:rsidRDefault="003C52BD">
      <w:pPr>
        <w:rPr>
          <w:rFonts w:ascii="Times New Roman" w:hAnsi="Times New Roman" w:cs="Times New Roman"/>
          <w:sz w:val="24"/>
          <w:szCs w:val="24"/>
        </w:rPr>
      </w:pPr>
    </w:p>
    <w:sectPr w:rsidR="003C52BD" w:rsidRPr="00FA0856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0A" w:rsidRDefault="0080280A" w:rsidP="00FA0856">
      <w:pPr>
        <w:spacing w:after="0" w:line="240" w:lineRule="auto"/>
      </w:pPr>
      <w:r>
        <w:separator/>
      </w:r>
    </w:p>
  </w:endnote>
  <w:endnote w:type="continuationSeparator" w:id="0">
    <w:p w:rsidR="0080280A" w:rsidRDefault="0080280A" w:rsidP="00FA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002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856" w:rsidRDefault="00FA08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A0856" w:rsidRDefault="00FA0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0A" w:rsidRDefault="0080280A" w:rsidP="00FA0856">
      <w:pPr>
        <w:spacing w:after="0" w:line="240" w:lineRule="auto"/>
      </w:pPr>
      <w:r>
        <w:separator/>
      </w:r>
    </w:p>
  </w:footnote>
  <w:footnote w:type="continuationSeparator" w:id="0">
    <w:p w:rsidR="0080280A" w:rsidRDefault="0080280A" w:rsidP="00FA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C9A"/>
    <w:multiLevelType w:val="multilevel"/>
    <w:tmpl w:val="01E8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92927"/>
    <w:multiLevelType w:val="multilevel"/>
    <w:tmpl w:val="09E6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1282F"/>
    <w:multiLevelType w:val="multilevel"/>
    <w:tmpl w:val="8528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04E6E"/>
    <w:multiLevelType w:val="multilevel"/>
    <w:tmpl w:val="53DC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A7AB5"/>
    <w:multiLevelType w:val="multilevel"/>
    <w:tmpl w:val="85D6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48"/>
    <w:rsid w:val="003C52BD"/>
    <w:rsid w:val="0080280A"/>
    <w:rsid w:val="00A33F48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3F48"/>
    <w:rPr>
      <w:color w:val="0000FF"/>
      <w:u w:val="single"/>
    </w:rPr>
  </w:style>
  <w:style w:type="paragraph" w:customStyle="1" w:styleId="mt">
    <w:name w:val="mt"/>
    <w:basedOn w:val="Normal"/>
    <w:rsid w:val="00A3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3F48"/>
  </w:style>
  <w:style w:type="paragraph" w:styleId="Header">
    <w:name w:val="header"/>
    <w:basedOn w:val="Normal"/>
    <w:link w:val="HeaderChar"/>
    <w:uiPriority w:val="99"/>
    <w:unhideWhenUsed/>
    <w:rsid w:val="00FA08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856"/>
  </w:style>
  <w:style w:type="paragraph" w:styleId="Footer">
    <w:name w:val="footer"/>
    <w:basedOn w:val="Normal"/>
    <w:link w:val="FooterChar"/>
    <w:uiPriority w:val="99"/>
    <w:unhideWhenUsed/>
    <w:rsid w:val="00FA08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56"/>
  </w:style>
  <w:style w:type="paragraph" w:customStyle="1" w:styleId="Default">
    <w:name w:val="Default"/>
    <w:rsid w:val="00FA0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3F48"/>
    <w:rPr>
      <w:color w:val="0000FF"/>
      <w:u w:val="single"/>
    </w:rPr>
  </w:style>
  <w:style w:type="paragraph" w:customStyle="1" w:styleId="mt">
    <w:name w:val="mt"/>
    <w:basedOn w:val="Normal"/>
    <w:rsid w:val="00A3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3F48"/>
  </w:style>
  <w:style w:type="paragraph" w:styleId="Header">
    <w:name w:val="header"/>
    <w:basedOn w:val="Normal"/>
    <w:link w:val="HeaderChar"/>
    <w:uiPriority w:val="99"/>
    <w:unhideWhenUsed/>
    <w:rsid w:val="00FA08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856"/>
  </w:style>
  <w:style w:type="paragraph" w:styleId="Footer">
    <w:name w:val="footer"/>
    <w:basedOn w:val="Normal"/>
    <w:link w:val="FooterChar"/>
    <w:uiPriority w:val="99"/>
    <w:unhideWhenUsed/>
    <w:rsid w:val="00FA08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56"/>
  </w:style>
  <w:style w:type="paragraph" w:customStyle="1" w:styleId="Default">
    <w:name w:val="Default"/>
    <w:rsid w:val="00FA0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264">
          <w:marLeft w:val="30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as.ru/" TargetMode="External"/><Relationship Id="rId13" Type="http://schemas.openxmlformats.org/officeDocument/2006/relationships/hyperlink" Target="http://www.trinitas.ru/rus/doc/0231/008a/0231106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initas.ru/rus/doc/0231/008a/02311123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initas.ru/rus/doc/0231/008a/0231111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rinitas.ru/rus/doc/0231/008a/0231106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gt1pV8ojTc" TargetMode="External"/><Relationship Id="rId14" Type="http://schemas.openxmlformats.org/officeDocument/2006/relationships/hyperlink" Target="http://www.trinitas.ru/rus/doc/0231/004a/0231102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2016-07-27T17:48:00Z</dcterms:created>
  <dcterms:modified xsi:type="dcterms:W3CDTF">2016-07-27T17:48:00Z</dcterms:modified>
</cp:coreProperties>
</file>